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DA2" w:rsidRDefault="00EC70A4">
      <w:r>
        <w:t>Assistant Director/Director of Investments</w:t>
      </w:r>
    </w:p>
    <w:p w:rsidR="00EC70A4" w:rsidRDefault="00EC70A4">
      <w:pPr>
        <w:rPr>
          <w:sz w:val="20"/>
          <w:szCs w:val="20"/>
        </w:rPr>
      </w:pPr>
      <w:r>
        <w:rPr>
          <w:sz w:val="20"/>
          <w:szCs w:val="20"/>
        </w:rPr>
        <w:t xml:space="preserve">The Missouri State Treasurer’s Office (STO) is looking </w:t>
      </w:r>
      <w:r w:rsidR="009F25E1">
        <w:rPr>
          <w:sz w:val="20"/>
          <w:szCs w:val="20"/>
        </w:rPr>
        <w:t>for an</w:t>
      </w:r>
      <w:r>
        <w:rPr>
          <w:sz w:val="20"/>
          <w:szCs w:val="20"/>
        </w:rPr>
        <w:t xml:space="preserve"> </w:t>
      </w:r>
      <w:r w:rsidR="009F25E1">
        <w:rPr>
          <w:sz w:val="20"/>
          <w:szCs w:val="20"/>
        </w:rPr>
        <w:t>intelligent</w:t>
      </w:r>
      <w:r>
        <w:rPr>
          <w:sz w:val="20"/>
          <w:szCs w:val="20"/>
        </w:rPr>
        <w:t>, confident</w:t>
      </w:r>
      <w:r w:rsidR="009F25E1">
        <w:rPr>
          <w:sz w:val="20"/>
          <w:szCs w:val="20"/>
        </w:rPr>
        <w:t>, honest</w:t>
      </w:r>
      <w:r>
        <w:rPr>
          <w:sz w:val="20"/>
          <w:szCs w:val="20"/>
        </w:rPr>
        <w:t xml:space="preserve"> and </w:t>
      </w:r>
      <w:r w:rsidR="009F25E1">
        <w:rPr>
          <w:sz w:val="20"/>
          <w:szCs w:val="20"/>
        </w:rPr>
        <w:t>hardworking individual to assume the investment responsibilities for the STO.  Our current Director intends on retiring soon and the right individual will assume the Assistant Director role for a period of time for training and transition.  Upon the retirement of the Director, it is anticipated that the successful candidate will assume the Director position.</w:t>
      </w:r>
    </w:p>
    <w:p w:rsidR="00D40D67" w:rsidRDefault="00FC76D6">
      <w:pPr>
        <w:rPr>
          <w:sz w:val="20"/>
          <w:szCs w:val="20"/>
        </w:rPr>
      </w:pPr>
      <w:r>
        <w:rPr>
          <w:sz w:val="20"/>
          <w:szCs w:val="20"/>
        </w:rPr>
        <w:t xml:space="preserve">The </w:t>
      </w:r>
      <w:r w:rsidR="00D9681A">
        <w:rPr>
          <w:sz w:val="20"/>
          <w:szCs w:val="20"/>
        </w:rPr>
        <w:t>D</w:t>
      </w:r>
      <w:r>
        <w:rPr>
          <w:sz w:val="20"/>
          <w:szCs w:val="20"/>
        </w:rPr>
        <w:t xml:space="preserve">irector currently manages an approximately $17 billion </w:t>
      </w:r>
      <w:r w:rsidR="00D9681A">
        <w:rPr>
          <w:sz w:val="20"/>
          <w:szCs w:val="20"/>
        </w:rPr>
        <w:t>fixed</w:t>
      </w:r>
      <w:r>
        <w:rPr>
          <w:sz w:val="20"/>
          <w:szCs w:val="20"/>
        </w:rPr>
        <w:t xml:space="preserve"> income portfolio in-house.  There is a staff of 3 currently with a planned expansion to 5.  The </w:t>
      </w:r>
      <w:r w:rsidR="00D9681A">
        <w:rPr>
          <w:sz w:val="20"/>
          <w:szCs w:val="20"/>
        </w:rPr>
        <w:t>D</w:t>
      </w:r>
      <w:r>
        <w:rPr>
          <w:sz w:val="20"/>
          <w:szCs w:val="20"/>
        </w:rPr>
        <w:t>irector also s</w:t>
      </w:r>
      <w:r w:rsidR="00D05776">
        <w:rPr>
          <w:sz w:val="20"/>
          <w:szCs w:val="20"/>
        </w:rPr>
        <w:t>erves as the CIO for the MOST 5</w:t>
      </w:r>
      <w:r>
        <w:rPr>
          <w:sz w:val="20"/>
          <w:szCs w:val="20"/>
        </w:rPr>
        <w:t>29 Plan and serves as the Treasurer’s Designee on the MOSER’s Investment Committee.</w:t>
      </w:r>
    </w:p>
    <w:p w:rsidR="009F25E1" w:rsidRDefault="009F25E1">
      <w:pPr>
        <w:rPr>
          <w:sz w:val="20"/>
          <w:szCs w:val="20"/>
        </w:rPr>
      </w:pPr>
      <w:r>
        <w:rPr>
          <w:sz w:val="20"/>
          <w:szCs w:val="20"/>
        </w:rPr>
        <w:t xml:space="preserve">STO is looking for an individual with demonstrated skill in investment management and broad financial and economic knowledge.  The Director serves as the Treasurer’s advisor in all things investment related as well as current </w:t>
      </w:r>
      <w:r w:rsidR="009A1E79">
        <w:rPr>
          <w:sz w:val="20"/>
          <w:szCs w:val="20"/>
        </w:rPr>
        <w:t>economic</w:t>
      </w:r>
      <w:r>
        <w:rPr>
          <w:sz w:val="20"/>
          <w:szCs w:val="20"/>
        </w:rPr>
        <w:t xml:space="preserve"> conditions.  The candidate must possess the following qualities:</w:t>
      </w:r>
    </w:p>
    <w:p w:rsidR="009A1E79" w:rsidRDefault="009A1E79" w:rsidP="009A1E79">
      <w:pPr>
        <w:pStyle w:val="ListParagraph"/>
        <w:numPr>
          <w:ilvl w:val="0"/>
          <w:numId w:val="2"/>
        </w:numPr>
        <w:rPr>
          <w:sz w:val="20"/>
          <w:szCs w:val="20"/>
        </w:rPr>
      </w:pPr>
      <w:r>
        <w:rPr>
          <w:sz w:val="20"/>
          <w:szCs w:val="20"/>
        </w:rPr>
        <w:t>Broad knowledge of investment markets and the economy</w:t>
      </w:r>
    </w:p>
    <w:p w:rsidR="009A1E79" w:rsidRDefault="009A1E79" w:rsidP="009A1E79">
      <w:pPr>
        <w:pStyle w:val="ListParagraph"/>
        <w:numPr>
          <w:ilvl w:val="0"/>
          <w:numId w:val="2"/>
        </w:numPr>
        <w:rPr>
          <w:sz w:val="20"/>
          <w:szCs w:val="20"/>
        </w:rPr>
      </w:pPr>
      <w:r>
        <w:rPr>
          <w:sz w:val="20"/>
          <w:szCs w:val="20"/>
        </w:rPr>
        <w:t>Cash flow management skills</w:t>
      </w:r>
    </w:p>
    <w:p w:rsidR="009A1E79" w:rsidRDefault="009A1E79" w:rsidP="009A1E79">
      <w:pPr>
        <w:pStyle w:val="ListParagraph"/>
        <w:numPr>
          <w:ilvl w:val="0"/>
          <w:numId w:val="2"/>
        </w:numPr>
        <w:rPr>
          <w:sz w:val="20"/>
          <w:szCs w:val="20"/>
        </w:rPr>
      </w:pPr>
      <w:r>
        <w:rPr>
          <w:sz w:val="20"/>
          <w:szCs w:val="20"/>
        </w:rPr>
        <w:t>Specific knowledge of fixed income investments and portfolio management</w:t>
      </w:r>
    </w:p>
    <w:p w:rsidR="009A1E79" w:rsidRDefault="009A1E79" w:rsidP="009A1E79">
      <w:pPr>
        <w:pStyle w:val="ListParagraph"/>
        <w:numPr>
          <w:ilvl w:val="0"/>
          <w:numId w:val="2"/>
        </w:numPr>
        <w:rPr>
          <w:sz w:val="20"/>
          <w:szCs w:val="20"/>
        </w:rPr>
      </w:pPr>
      <w:r>
        <w:rPr>
          <w:sz w:val="20"/>
          <w:szCs w:val="20"/>
        </w:rPr>
        <w:t>Honesty and Integrity</w:t>
      </w:r>
    </w:p>
    <w:p w:rsidR="009A1E79" w:rsidRDefault="009A1E79" w:rsidP="009A1E79">
      <w:pPr>
        <w:pStyle w:val="ListParagraph"/>
        <w:numPr>
          <w:ilvl w:val="0"/>
          <w:numId w:val="2"/>
        </w:numPr>
        <w:rPr>
          <w:sz w:val="20"/>
          <w:szCs w:val="20"/>
        </w:rPr>
      </w:pPr>
      <w:r>
        <w:rPr>
          <w:sz w:val="20"/>
          <w:szCs w:val="20"/>
        </w:rPr>
        <w:t>Skilled at managing and meeting the needs of subordinates and other partners at the STO</w:t>
      </w:r>
    </w:p>
    <w:p w:rsidR="009A1E79" w:rsidRDefault="009A1E79" w:rsidP="009A1E79">
      <w:pPr>
        <w:pStyle w:val="ListParagraph"/>
        <w:numPr>
          <w:ilvl w:val="0"/>
          <w:numId w:val="2"/>
        </w:numPr>
        <w:rPr>
          <w:sz w:val="20"/>
          <w:szCs w:val="20"/>
        </w:rPr>
      </w:pPr>
      <w:r>
        <w:rPr>
          <w:sz w:val="20"/>
          <w:szCs w:val="20"/>
        </w:rPr>
        <w:t>Knowledge of the legislative process</w:t>
      </w:r>
    </w:p>
    <w:p w:rsidR="009A1E79" w:rsidRDefault="009A1E79" w:rsidP="009A1E79">
      <w:pPr>
        <w:pStyle w:val="ListParagraph"/>
        <w:numPr>
          <w:ilvl w:val="0"/>
          <w:numId w:val="2"/>
        </w:numPr>
        <w:rPr>
          <w:sz w:val="20"/>
          <w:szCs w:val="20"/>
        </w:rPr>
      </w:pPr>
      <w:r>
        <w:rPr>
          <w:sz w:val="20"/>
          <w:szCs w:val="20"/>
        </w:rPr>
        <w:t xml:space="preserve">Working knowledge of banking </w:t>
      </w:r>
      <w:r w:rsidR="00C32BFA">
        <w:rPr>
          <w:sz w:val="20"/>
          <w:szCs w:val="20"/>
        </w:rPr>
        <w:t>contracts</w:t>
      </w:r>
      <w:r>
        <w:rPr>
          <w:sz w:val="20"/>
          <w:szCs w:val="20"/>
        </w:rPr>
        <w:t xml:space="preserve"> such as custodial and depository contracts</w:t>
      </w:r>
    </w:p>
    <w:p w:rsidR="00C32BFA" w:rsidRDefault="00C32BFA" w:rsidP="009A1E79">
      <w:pPr>
        <w:pStyle w:val="ListParagraph"/>
        <w:numPr>
          <w:ilvl w:val="0"/>
          <w:numId w:val="2"/>
        </w:numPr>
        <w:rPr>
          <w:sz w:val="20"/>
          <w:szCs w:val="20"/>
        </w:rPr>
      </w:pPr>
      <w:r>
        <w:rPr>
          <w:sz w:val="20"/>
          <w:szCs w:val="20"/>
        </w:rPr>
        <w:t>Excellent written and oral communication skills</w:t>
      </w:r>
    </w:p>
    <w:p w:rsidR="00FC76D6" w:rsidRDefault="00FC76D6" w:rsidP="009A1E79">
      <w:pPr>
        <w:pStyle w:val="ListParagraph"/>
        <w:numPr>
          <w:ilvl w:val="0"/>
          <w:numId w:val="2"/>
        </w:numPr>
        <w:rPr>
          <w:sz w:val="20"/>
          <w:szCs w:val="20"/>
        </w:rPr>
      </w:pPr>
      <w:r>
        <w:rPr>
          <w:sz w:val="20"/>
          <w:szCs w:val="20"/>
        </w:rPr>
        <w:t>Collaborative management style</w:t>
      </w:r>
    </w:p>
    <w:p w:rsidR="00FC76D6" w:rsidRDefault="00FC76D6" w:rsidP="009A1E79">
      <w:pPr>
        <w:pStyle w:val="ListParagraph"/>
        <w:numPr>
          <w:ilvl w:val="0"/>
          <w:numId w:val="2"/>
        </w:numPr>
        <w:rPr>
          <w:sz w:val="20"/>
          <w:szCs w:val="20"/>
        </w:rPr>
      </w:pPr>
      <w:r>
        <w:rPr>
          <w:sz w:val="20"/>
          <w:szCs w:val="20"/>
        </w:rPr>
        <w:t>Ability to search for alternative procedures and processes which will result in efficiencies around the office</w:t>
      </w:r>
    </w:p>
    <w:p w:rsidR="009A1E79" w:rsidRDefault="009A1E79" w:rsidP="009A1E79">
      <w:pPr>
        <w:rPr>
          <w:sz w:val="20"/>
          <w:szCs w:val="20"/>
        </w:rPr>
      </w:pPr>
      <w:r>
        <w:rPr>
          <w:sz w:val="20"/>
          <w:szCs w:val="20"/>
        </w:rPr>
        <w:t xml:space="preserve">Additional preferred, but not required, </w:t>
      </w:r>
      <w:r w:rsidR="00C32BFA">
        <w:rPr>
          <w:sz w:val="20"/>
          <w:szCs w:val="20"/>
        </w:rPr>
        <w:t>skills:</w:t>
      </w:r>
    </w:p>
    <w:p w:rsidR="00C32BFA" w:rsidRDefault="00C32BFA" w:rsidP="00C32BFA">
      <w:pPr>
        <w:pStyle w:val="ListParagraph"/>
        <w:numPr>
          <w:ilvl w:val="0"/>
          <w:numId w:val="3"/>
        </w:numPr>
        <w:rPr>
          <w:sz w:val="20"/>
          <w:szCs w:val="20"/>
        </w:rPr>
      </w:pPr>
      <w:r>
        <w:rPr>
          <w:sz w:val="20"/>
          <w:szCs w:val="20"/>
        </w:rPr>
        <w:t>Experience with custody</w:t>
      </w:r>
      <w:r w:rsidR="00FC76D6">
        <w:rPr>
          <w:sz w:val="20"/>
          <w:szCs w:val="20"/>
        </w:rPr>
        <w:t xml:space="preserve"> b</w:t>
      </w:r>
      <w:r>
        <w:rPr>
          <w:sz w:val="20"/>
          <w:szCs w:val="20"/>
        </w:rPr>
        <w:t>ank relationships</w:t>
      </w:r>
    </w:p>
    <w:p w:rsidR="00C32BFA" w:rsidRDefault="00C32BFA" w:rsidP="00C32BFA">
      <w:pPr>
        <w:pStyle w:val="ListParagraph"/>
        <w:numPr>
          <w:ilvl w:val="0"/>
          <w:numId w:val="3"/>
        </w:numPr>
        <w:rPr>
          <w:sz w:val="20"/>
          <w:szCs w:val="20"/>
        </w:rPr>
      </w:pPr>
      <w:r>
        <w:rPr>
          <w:sz w:val="20"/>
          <w:szCs w:val="20"/>
        </w:rPr>
        <w:t>Securities Lending experience</w:t>
      </w:r>
    </w:p>
    <w:p w:rsidR="00C32BFA" w:rsidRDefault="00C32BFA" w:rsidP="00C32BFA">
      <w:pPr>
        <w:pStyle w:val="ListParagraph"/>
        <w:numPr>
          <w:ilvl w:val="0"/>
          <w:numId w:val="3"/>
        </w:numPr>
        <w:rPr>
          <w:sz w:val="20"/>
          <w:szCs w:val="20"/>
        </w:rPr>
      </w:pPr>
      <w:r>
        <w:rPr>
          <w:sz w:val="20"/>
          <w:szCs w:val="20"/>
        </w:rPr>
        <w:t xml:space="preserve">CFA or MBA or other </w:t>
      </w:r>
      <w:r w:rsidR="00FC76D6">
        <w:rPr>
          <w:sz w:val="20"/>
          <w:szCs w:val="20"/>
        </w:rPr>
        <w:t>a</w:t>
      </w:r>
      <w:r>
        <w:rPr>
          <w:sz w:val="20"/>
          <w:szCs w:val="20"/>
        </w:rPr>
        <w:t>dvanced degree/certification</w:t>
      </w:r>
    </w:p>
    <w:p w:rsidR="00C32BFA" w:rsidRPr="00C32BFA" w:rsidRDefault="00FC76D6" w:rsidP="00C32BFA">
      <w:pPr>
        <w:pStyle w:val="ListParagraph"/>
        <w:numPr>
          <w:ilvl w:val="0"/>
          <w:numId w:val="3"/>
        </w:numPr>
        <w:rPr>
          <w:sz w:val="20"/>
          <w:szCs w:val="20"/>
        </w:rPr>
      </w:pPr>
      <w:r>
        <w:rPr>
          <w:sz w:val="20"/>
          <w:szCs w:val="20"/>
        </w:rPr>
        <w:t>Bloomberg experience</w:t>
      </w:r>
    </w:p>
    <w:p w:rsidR="009F25E1" w:rsidRDefault="003B7D07">
      <w:pPr>
        <w:rPr>
          <w:sz w:val="20"/>
          <w:szCs w:val="20"/>
        </w:rPr>
      </w:pPr>
      <w:r>
        <w:rPr>
          <w:sz w:val="20"/>
          <w:szCs w:val="20"/>
        </w:rPr>
        <w:t xml:space="preserve">Salary range would be commensurate with experience but is anticipated to be </w:t>
      </w:r>
      <w:r w:rsidR="008E25A3">
        <w:rPr>
          <w:sz w:val="20"/>
          <w:szCs w:val="20"/>
          <w:highlight w:val="lightGray"/>
        </w:rPr>
        <w:t>$100</w:t>
      </w:r>
      <w:r w:rsidRPr="003B7D07">
        <w:rPr>
          <w:sz w:val="20"/>
          <w:szCs w:val="20"/>
          <w:highlight w:val="lightGray"/>
        </w:rPr>
        <w:t>,000 to 175,000</w:t>
      </w:r>
      <w:r>
        <w:rPr>
          <w:sz w:val="20"/>
          <w:szCs w:val="20"/>
        </w:rPr>
        <w:t>.</w:t>
      </w:r>
    </w:p>
    <w:p w:rsidR="003B7D07" w:rsidRDefault="003B7D07">
      <w:pPr>
        <w:rPr>
          <w:sz w:val="20"/>
          <w:szCs w:val="20"/>
        </w:rPr>
      </w:pPr>
      <w:r>
        <w:rPr>
          <w:sz w:val="20"/>
          <w:szCs w:val="20"/>
        </w:rPr>
        <w:t>Please send resume and cover letter with salary requirements to:</w:t>
      </w:r>
    </w:p>
    <w:p w:rsidR="003B7D07" w:rsidRDefault="003B7D07" w:rsidP="003B7D07">
      <w:pPr>
        <w:spacing w:after="0"/>
        <w:rPr>
          <w:sz w:val="20"/>
          <w:szCs w:val="20"/>
        </w:rPr>
      </w:pPr>
      <w:r>
        <w:rPr>
          <w:sz w:val="20"/>
          <w:szCs w:val="20"/>
        </w:rPr>
        <w:t>Bruce Ring</w:t>
      </w:r>
    </w:p>
    <w:p w:rsidR="003B7D07" w:rsidRDefault="003B7D07" w:rsidP="003B7D07">
      <w:pPr>
        <w:spacing w:after="0"/>
        <w:rPr>
          <w:sz w:val="20"/>
          <w:szCs w:val="20"/>
        </w:rPr>
      </w:pPr>
      <w:r>
        <w:rPr>
          <w:sz w:val="20"/>
          <w:szCs w:val="20"/>
        </w:rPr>
        <w:t>Director of Investments</w:t>
      </w:r>
    </w:p>
    <w:p w:rsidR="003B7D07" w:rsidRDefault="003B7D07" w:rsidP="003B7D07">
      <w:pPr>
        <w:spacing w:after="0"/>
        <w:rPr>
          <w:sz w:val="20"/>
          <w:szCs w:val="20"/>
        </w:rPr>
      </w:pPr>
      <w:r>
        <w:rPr>
          <w:sz w:val="20"/>
          <w:szCs w:val="20"/>
        </w:rPr>
        <w:t>Missouri State Treasurer’s Office</w:t>
      </w:r>
    </w:p>
    <w:p w:rsidR="003B7D07" w:rsidRDefault="003B7D07" w:rsidP="003B7D07">
      <w:pPr>
        <w:spacing w:after="0"/>
        <w:rPr>
          <w:sz w:val="20"/>
          <w:szCs w:val="20"/>
        </w:rPr>
      </w:pPr>
      <w:r>
        <w:rPr>
          <w:sz w:val="20"/>
          <w:szCs w:val="20"/>
        </w:rPr>
        <w:t>Truman Building, Room 780</w:t>
      </w:r>
    </w:p>
    <w:p w:rsidR="003B7D07" w:rsidRDefault="003B7D07" w:rsidP="003B7D07">
      <w:pPr>
        <w:spacing w:after="0"/>
        <w:rPr>
          <w:sz w:val="20"/>
          <w:szCs w:val="20"/>
        </w:rPr>
      </w:pPr>
      <w:r>
        <w:rPr>
          <w:sz w:val="20"/>
          <w:szCs w:val="20"/>
        </w:rPr>
        <w:t>301 West High</w:t>
      </w:r>
    </w:p>
    <w:p w:rsidR="003B7D07" w:rsidRDefault="003B7D07" w:rsidP="003B7D07">
      <w:pPr>
        <w:spacing w:after="0"/>
        <w:rPr>
          <w:sz w:val="20"/>
          <w:szCs w:val="20"/>
        </w:rPr>
      </w:pPr>
      <w:r>
        <w:rPr>
          <w:sz w:val="20"/>
          <w:szCs w:val="20"/>
        </w:rPr>
        <w:t>Jefferson City, Mo 65102</w:t>
      </w:r>
    </w:p>
    <w:p w:rsidR="008E25A3" w:rsidRDefault="008E25A3" w:rsidP="003B7D07">
      <w:pPr>
        <w:spacing w:after="0"/>
        <w:rPr>
          <w:sz w:val="20"/>
          <w:szCs w:val="20"/>
        </w:rPr>
      </w:pPr>
      <w:hyperlink r:id="rId5" w:history="1">
        <w:r w:rsidRPr="002C58FE">
          <w:rPr>
            <w:rStyle w:val="Hyperlink"/>
            <w:sz w:val="20"/>
            <w:szCs w:val="20"/>
          </w:rPr>
          <w:t>Bruce.ring@treasurer.mo.gov</w:t>
        </w:r>
      </w:hyperlink>
    </w:p>
    <w:p w:rsidR="008E25A3" w:rsidRPr="00EC70A4" w:rsidRDefault="008E25A3" w:rsidP="003B7D07">
      <w:pPr>
        <w:spacing w:after="0"/>
        <w:rPr>
          <w:sz w:val="20"/>
          <w:szCs w:val="20"/>
        </w:rPr>
      </w:pPr>
      <w:bookmarkStart w:id="0" w:name="_GoBack"/>
      <w:bookmarkEnd w:id="0"/>
    </w:p>
    <w:sectPr w:rsidR="008E25A3" w:rsidRPr="00EC7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91419"/>
    <w:multiLevelType w:val="hybridMultilevel"/>
    <w:tmpl w:val="700A8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C4267D"/>
    <w:multiLevelType w:val="hybridMultilevel"/>
    <w:tmpl w:val="65167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222ADB"/>
    <w:multiLevelType w:val="hybridMultilevel"/>
    <w:tmpl w:val="B50C0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0A4"/>
    <w:rsid w:val="001A4B33"/>
    <w:rsid w:val="003B7D07"/>
    <w:rsid w:val="007D6F16"/>
    <w:rsid w:val="008E25A3"/>
    <w:rsid w:val="009A1E79"/>
    <w:rsid w:val="009F25E1"/>
    <w:rsid w:val="00A1715F"/>
    <w:rsid w:val="00C32BFA"/>
    <w:rsid w:val="00D05776"/>
    <w:rsid w:val="00D40D67"/>
    <w:rsid w:val="00D9681A"/>
    <w:rsid w:val="00EC70A4"/>
    <w:rsid w:val="00FC7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2E951"/>
  <w15:chartTrackingRefBased/>
  <w15:docId w15:val="{62563DE4-C448-4A54-968B-78B4A9A41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E79"/>
    <w:pPr>
      <w:ind w:left="720"/>
      <w:contextualSpacing/>
    </w:pPr>
  </w:style>
  <w:style w:type="paragraph" w:styleId="BalloonText">
    <w:name w:val="Balloon Text"/>
    <w:basedOn w:val="Normal"/>
    <w:link w:val="BalloonTextChar"/>
    <w:uiPriority w:val="99"/>
    <w:semiHidden/>
    <w:unhideWhenUsed/>
    <w:rsid w:val="00D968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81A"/>
    <w:rPr>
      <w:rFonts w:ascii="Segoe UI" w:hAnsi="Segoe UI" w:cs="Segoe UI"/>
      <w:sz w:val="18"/>
      <w:szCs w:val="18"/>
    </w:rPr>
  </w:style>
  <w:style w:type="character" w:styleId="Hyperlink">
    <w:name w:val="Hyperlink"/>
    <w:basedOn w:val="DefaultParagraphFont"/>
    <w:uiPriority w:val="99"/>
    <w:unhideWhenUsed/>
    <w:rsid w:val="008E25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uce.ring@treasurer.mo.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Ring</dc:creator>
  <cp:keywords/>
  <dc:description/>
  <cp:lastModifiedBy>Bruce Ring</cp:lastModifiedBy>
  <cp:revision>5</cp:revision>
  <cp:lastPrinted>2023-03-27T17:37:00Z</cp:lastPrinted>
  <dcterms:created xsi:type="dcterms:W3CDTF">2023-03-27T15:50:00Z</dcterms:created>
  <dcterms:modified xsi:type="dcterms:W3CDTF">2023-05-04T16:18:00Z</dcterms:modified>
</cp:coreProperties>
</file>